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6"/>
        <w:tblW w:w="904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3"/>
        <w:gridCol w:w="6492"/>
      </w:tblGrid>
      <w:tr w:rsidR="000E4B8F" w:rsidRPr="00BF1657" w14:paraId="775D04DA" w14:textId="77777777" w:rsidTr="000E4B8F">
        <w:trPr>
          <w:trHeight w:val="386"/>
        </w:trPr>
        <w:tc>
          <w:tcPr>
            <w:tcW w:w="2553" w:type="dxa"/>
            <w:tcBorders>
              <w:top w:val="single" w:sz="4" w:space="0" w:color="auto"/>
              <w:bottom w:val="single" w:sz="4" w:space="0" w:color="auto"/>
              <w:right w:val="single" w:sz="4" w:space="0" w:color="auto"/>
            </w:tcBorders>
            <w:shd w:val="clear" w:color="auto" w:fill="C0C0C0"/>
            <w:vAlign w:val="center"/>
          </w:tcPr>
          <w:p w14:paraId="38E0C03A" w14:textId="77777777" w:rsidR="000E4B8F" w:rsidRPr="00BF1657" w:rsidRDefault="000E4B8F" w:rsidP="000E4B8F">
            <w:pPr>
              <w:jc w:val="both"/>
              <w:rPr>
                <w:b/>
                <w:color w:val="000000" w:themeColor="text1"/>
              </w:rPr>
            </w:pPr>
            <w:r>
              <w:rPr>
                <w:b/>
                <w:color w:val="000000" w:themeColor="text1"/>
              </w:rPr>
              <w:t>Agency</w:t>
            </w:r>
          </w:p>
        </w:tc>
        <w:tc>
          <w:tcPr>
            <w:tcW w:w="6492" w:type="dxa"/>
            <w:tcBorders>
              <w:top w:val="single" w:sz="4" w:space="0" w:color="auto"/>
              <w:left w:val="single" w:sz="4" w:space="0" w:color="auto"/>
              <w:bottom w:val="single" w:sz="4" w:space="0" w:color="auto"/>
            </w:tcBorders>
            <w:vAlign w:val="center"/>
          </w:tcPr>
          <w:p w14:paraId="213B3495" w14:textId="77777777" w:rsidR="000E4B8F" w:rsidRPr="00B8420D" w:rsidRDefault="000E4B8F" w:rsidP="000E4B8F">
            <w:pPr>
              <w:jc w:val="both"/>
            </w:pPr>
            <w:r w:rsidRPr="00B8420D">
              <w:t>D</w:t>
            </w:r>
            <w:r>
              <w:t>epartment of Foreign Affairs and Trade</w:t>
            </w:r>
          </w:p>
        </w:tc>
      </w:tr>
      <w:tr w:rsidR="000E4B8F" w:rsidRPr="00BF1657" w14:paraId="0F4861D5" w14:textId="77777777" w:rsidTr="000E4B8F">
        <w:trPr>
          <w:trHeight w:val="386"/>
        </w:trPr>
        <w:tc>
          <w:tcPr>
            <w:tcW w:w="2553" w:type="dxa"/>
            <w:tcBorders>
              <w:top w:val="single" w:sz="4" w:space="0" w:color="auto"/>
              <w:bottom w:val="single" w:sz="4" w:space="0" w:color="auto"/>
              <w:right w:val="single" w:sz="4" w:space="0" w:color="auto"/>
            </w:tcBorders>
            <w:shd w:val="clear" w:color="auto" w:fill="C0C0C0"/>
            <w:vAlign w:val="center"/>
          </w:tcPr>
          <w:p w14:paraId="46901F66" w14:textId="77777777" w:rsidR="000E4B8F" w:rsidRPr="00BF1657" w:rsidRDefault="000E4B8F" w:rsidP="000E4B8F">
            <w:pPr>
              <w:jc w:val="both"/>
              <w:rPr>
                <w:b/>
                <w:color w:val="000000" w:themeColor="text1"/>
              </w:rPr>
            </w:pPr>
            <w:r w:rsidRPr="00BF1657">
              <w:rPr>
                <w:b/>
                <w:color w:val="000000" w:themeColor="text1"/>
              </w:rPr>
              <w:t>Position number</w:t>
            </w:r>
          </w:p>
        </w:tc>
        <w:tc>
          <w:tcPr>
            <w:tcW w:w="6492" w:type="dxa"/>
            <w:tcBorders>
              <w:top w:val="single" w:sz="4" w:space="0" w:color="auto"/>
              <w:left w:val="single" w:sz="4" w:space="0" w:color="auto"/>
              <w:bottom w:val="single" w:sz="4" w:space="0" w:color="auto"/>
            </w:tcBorders>
            <w:vAlign w:val="center"/>
          </w:tcPr>
          <w:p w14:paraId="22115DCE" w14:textId="77777777" w:rsidR="000E4B8F" w:rsidRPr="00B8420D" w:rsidRDefault="000E4B8F" w:rsidP="000E4B8F">
            <w:pPr>
              <w:jc w:val="both"/>
            </w:pPr>
            <w:r>
              <w:t>7375</w:t>
            </w:r>
          </w:p>
        </w:tc>
      </w:tr>
      <w:tr w:rsidR="000E4B8F" w:rsidRPr="00BF1657" w14:paraId="4BCCC5CE" w14:textId="77777777" w:rsidTr="000E4B8F">
        <w:trPr>
          <w:trHeight w:val="386"/>
        </w:trPr>
        <w:tc>
          <w:tcPr>
            <w:tcW w:w="2553" w:type="dxa"/>
            <w:tcBorders>
              <w:top w:val="single" w:sz="4" w:space="0" w:color="auto"/>
              <w:bottom w:val="single" w:sz="4" w:space="0" w:color="auto"/>
              <w:right w:val="single" w:sz="4" w:space="0" w:color="auto"/>
            </w:tcBorders>
            <w:shd w:val="clear" w:color="auto" w:fill="C0C0C0"/>
            <w:vAlign w:val="center"/>
          </w:tcPr>
          <w:p w14:paraId="66DDF27B" w14:textId="77777777" w:rsidR="000E4B8F" w:rsidRPr="00BF1657" w:rsidRDefault="000E4B8F" w:rsidP="000E4B8F">
            <w:pPr>
              <w:jc w:val="both"/>
              <w:rPr>
                <w:b/>
                <w:color w:val="000000" w:themeColor="text1"/>
              </w:rPr>
            </w:pPr>
            <w:r w:rsidRPr="00BF1657">
              <w:rPr>
                <w:b/>
                <w:color w:val="000000" w:themeColor="text1"/>
              </w:rPr>
              <w:t>Title</w:t>
            </w:r>
          </w:p>
        </w:tc>
        <w:tc>
          <w:tcPr>
            <w:tcW w:w="6492" w:type="dxa"/>
            <w:tcBorders>
              <w:top w:val="single" w:sz="4" w:space="0" w:color="auto"/>
              <w:left w:val="single" w:sz="4" w:space="0" w:color="auto"/>
              <w:bottom w:val="single" w:sz="4" w:space="0" w:color="auto"/>
            </w:tcBorders>
            <w:vAlign w:val="center"/>
          </w:tcPr>
          <w:p w14:paraId="6BAC4B2C" w14:textId="77777777" w:rsidR="000E4B8F" w:rsidRPr="00B8420D" w:rsidRDefault="000E4B8F" w:rsidP="000E4B8F">
            <w:pPr>
              <w:jc w:val="both"/>
            </w:pPr>
            <w:r>
              <w:t>Consular and Passport Officer</w:t>
            </w:r>
          </w:p>
        </w:tc>
      </w:tr>
      <w:tr w:rsidR="000E4B8F" w:rsidRPr="00BF1657" w14:paraId="66F8AA62" w14:textId="77777777" w:rsidTr="000E4B8F">
        <w:trPr>
          <w:trHeight w:val="415"/>
        </w:trPr>
        <w:tc>
          <w:tcPr>
            <w:tcW w:w="2553" w:type="dxa"/>
            <w:tcBorders>
              <w:top w:val="single" w:sz="4" w:space="0" w:color="auto"/>
              <w:bottom w:val="single" w:sz="4" w:space="0" w:color="auto"/>
              <w:right w:val="single" w:sz="4" w:space="0" w:color="auto"/>
            </w:tcBorders>
            <w:shd w:val="clear" w:color="auto" w:fill="C0C0C0"/>
            <w:vAlign w:val="center"/>
          </w:tcPr>
          <w:p w14:paraId="09CD3C31" w14:textId="77777777" w:rsidR="000E4B8F" w:rsidRPr="00BF1657" w:rsidRDefault="000E4B8F" w:rsidP="000E4B8F">
            <w:pPr>
              <w:jc w:val="both"/>
              <w:rPr>
                <w:b/>
                <w:color w:val="000000" w:themeColor="text1"/>
              </w:rPr>
            </w:pPr>
            <w:r w:rsidRPr="00BF1657">
              <w:rPr>
                <w:b/>
                <w:color w:val="000000" w:themeColor="text1"/>
              </w:rPr>
              <w:t>Classification</w:t>
            </w:r>
          </w:p>
        </w:tc>
        <w:tc>
          <w:tcPr>
            <w:tcW w:w="6492" w:type="dxa"/>
            <w:tcBorders>
              <w:top w:val="single" w:sz="4" w:space="0" w:color="auto"/>
              <w:left w:val="single" w:sz="4" w:space="0" w:color="auto"/>
              <w:bottom w:val="single" w:sz="4" w:space="0" w:color="auto"/>
            </w:tcBorders>
            <w:vAlign w:val="center"/>
          </w:tcPr>
          <w:p w14:paraId="218ADACD" w14:textId="77777777" w:rsidR="000E4B8F" w:rsidRPr="00B8420D" w:rsidRDefault="000E4B8F" w:rsidP="000E4B8F">
            <w:pPr>
              <w:jc w:val="both"/>
            </w:pPr>
            <w:r>
              <w:t>LE3</w:t>
            </w:r>
          </w:p>
        </w:tc>
      </w:tr>
      <w:tr w:rsidR="000E4B8F" w:rsidRPr="00BF1657" w14:paraId="4B332B14" w14:textId="77777777" w:rsidTr="000E4B8F">
        <w:trPr>
          <w:trHeight w:val="415"/>
        </w:trPr>
        <w:tc>
          <w:tcPr>
            <w:tcW w:w="2553" w:type="dxa"/>
            <w:tcBorders>
              <w:top w:val="single" w:sz="4" w:space="0" w:color="auto"/>
              <w:bottom w:val="single" w:sz="4" w:space="0" w:color="auto"/>
              <w:right w:val="single" w:sz="4" w:space="0" w:color="auto"/>
            </w:tcBorders>
            <w:shd w:val="clear" w:color="auto" w:fill="C0C0C0"/>
            <w:vAlign w:val="center"/>
          </w:tcPr>
          <w:p w14:paraId="6CAD6F7B" w14:textId="77777777" w:rsidR="000E4B8F" w:rsidRPr="00BF1657" w:rsidRDefault="000E4B8F" w:rsidP="000E4B8F">
            <w:pPr>
              <w:jc w:val="both"/>
              <w:rPr>
                <w:b/>
                <w:color w:val="000000" w:themeColor="text1"/>
              </w:rPr>
            </w:pPr>
            <w:r>
              <w:rPr>
                <w:b/>
                <w:color w:val="000000" w:themeColor="text1"/>
              </w:rPr>
              <w:t xml:space="preserve">Post /Section </w:t>
            </w:r>
          </w:p>
        </w:tc>
        <w:tc>
          <w:tcPr>
            <w:tcW w:w="6492" w:type="dxa"/>
            <w:tcBorders>
              <w:top w:val="single" w:sz="4" w:space="0" w:color="auto"/>
              <w:left w:val="single" w:sz="4" w:space="0" w:color="auto"/>
              <w:bottom w:val="single" w:sz="4" w:space="0" w:color="auto"/>
            </w:tcBorders>
            <w:vAlign w:val="center"/>
          </w:tcPr>
          <w:p w14:paraId="549AA184" w14:textId="77777777" w:rsidR="000E4B8F" w:rsidRPr="00B8420D" w:rsidRDefault="000E4B8F" w:rsidP="000E4B8F">
            <w:pPr>
              <w:jc w:val="both"/>
            </w:pPr>
            <w:r w:rsidRPr="00B8420D">
              <w:t>Corporate</w:t>
            </w:r>
          </w:p>
        </w:tc>
      </w:tr>
      <w:tr w:rsidR="000E4B8F" w:rsidRPr="00BF1657" w14:paraId="406FCED2" w14:textId="77777777" w:rsidTr="000E4B8F">
        <w:trPr>
          <w:trHeight w:val="415"/>
        </w:trPr>
        <w:tc>
          <w:tcPr>
            <w:tcW w:w="2553" w:type="dxa"/>
            <w:tcBorders>
              <w:top w:val="single" w:sz="4" w:space="0" w:color="auto"/>
              <w:bottom w:val="single" w:sz="4" w:space="0" w:color="auto"/>
              <w:right w:val="single" w:sz="4" w:space="0" w:color="auto"/>
            </w:tcBorders>
            <w:shd w:val="clear" w:color="auto" w:fill="C0C0C0"/>
            <w:vAlign w:val="center"/>
          </w:tcPr>
          <w:p w14:paraId="05088E36" w14:textId="77777777" w:rsidR="000E4B8F" w:rsidRPr="00BF1657" w:rsidRDefault="000E4B8F" w:rsidP="000E4B8F">
            <w:pPr>
              <w:jc w:val="both"/>
              <w:rPr>
                <w:b/>
                <w:color w:val="000000" w:themeColor="text1"/>
              </w:rPr>
            </w:pPr>
            <w:r w:rsidRPr="00BF1657">
              <w:rPr>
                <w:b/>
                <w:color w:val="000000" w:themeColor="text1"/>
              </w:rPr>
              <w:t>Reports to (title)</w:t>
            </w:r>
          </w:p>
        </w:tc>
        <w:tc>
          <w:tcPr>
            <w:tcW w:w="6492" w:type="dxa"/>
            <w:tcBorders>
              <w:top w:val="single" w:sz="4" w:space="0" w:color="auto"/>
              <w:left w:val="single" w:sz="4" w:space="0" w:color="auto"/>
              <w:bottom w:val="single" w:sz="4" w:space="0" w:color="auto"/>
            </w:tcBorders>
            <w:vAlign w:val="center"/>
          </w:tcPr>
          <w:p w14:paraId="34446F55" w14:textId="77777777" w:rsidR="000E4B8F" w:rsidRPr="00B8420D" w:rsidRDefault="000E4B8F" w:rsidP="000E4B8F">
            <w:pPr>
              <w:jc w:val="both"/>
            </w:pPr>
            <w:r>
              <w:t>Senior Administration Officer and Consul</w:t>
            </w:r>
          </w:p>
        </w:tc>
      </w:tr>
    </w:tbl>
    <w:p w14:paraId="1C5E17F2" w14:textId="77777777" w:rsidR="000E4B8F" w:rsidRDefault="000E4B8F" w:rsidP="000E4B8F">
      <w:pPr>
        <w:pStyle w:val="Heading2"/>
        <w:spacing w:before="0" w:after="0"/>
        <w:ind w:left="-426"/>
        <w:jc w:val="both"/>
        <w:rPr>
          <w:rFonts w:ascii="Times New Roman" w:hAnsi="Times New Roman"/>
          <w:i w:val="0"/>
          <w:iCs w:val="0"/>
          <w:color w:val="000000" w:themeColor="text1"/>
          <w:sz w:val="24"/>
          <w:szCs w:val="24"/>
        </w:rPr>
      </w:pPr>
    </w:p>
    <w:p w14:paraId="60C96798" w14:textId="77777777" w:rsidR="000076E4" w:rsidRPr="00E82647" w:rsidRDefault="000076E4" w:rsidP="000E4B8F">
      <w:pPr>
        <w:pStyle w:val="Heading2"/>
        <w:spacing w:before="0" w:after="0"/>
        <w:ind w:left="-426"/>
        <w:jc w:val="both"/>
        <w:rPr>
          <w:rFonts w:ascii="Times New Roman" w:hAnsi="Times New Roman"/>
          <w:i w:val="0"/>
          <w:iCs w:val="0"/>
          <w:sz w:val="24"/>
          <w:szCs w:val="24"/>
          <w:lang w:val="en-AU"/>
        </w:rPr>
      </w:pPr>
      <w:r w:rsidRPr="00BF1657">
        <w:rPr>
          <w:rFonts w:ascii="Times New Roman" w:hAnsi="Times New Roman"/>
          <w:i w:val="0"/>
          <w:iCs w:val="0"/>
          <w:color w:val="000000" w:themeColor="text1"/>
          <w:sz w:val="24"/>
          <w:szCs w:val="24"/>
        </w:rPr>
        <w:t xml:space="preserve">About </w:t>
      </w:r>
      <w:r w:rsidRPr="00BF1657">
        <w:rPr>
          <w:rFonts w:ascii="Times New Roman" w:hAnsi="Times New Roman"/>
          <w:i w:val="0"/>
          <w:iCs w:val="0"/>
          <w:color w:val="000000" w:themeColor="text1"/>
          <w:sz w:val="24"/>
          <w:szCs w:val="24"/>
          <w:lang w:val="en-AU"/>
        </w:rPr>
        <w:t>the Departme</w:t>
      </w:r>
      <w:r w:rsidR="000E4B8F">
        <w:rPr>
          <w:rFonts w:ascii="Times New Roman" w:hAnsi="Times New Roman"/>
          <w:i w:val="0"/>
          <w:iCs w:val="0"/>
          <w:color w:val="000000" w:themeColor="text1"/>
          <w:sz w:val="24"/>
          <w:szCs w:val="24"/>
          <w:lang w:val="en-AU"/>
        </w:rPr>
        <w:t>nt of Foreign Affairs and Trade</w:t>
      </w:r>
    </w:p>
    <w:p w14:paraId="29981367" w14:textId="77777777" w:rsidR="000076E4" w:rsidRPr="00E82647" w:rsidRDefault="000076E4" w:rsidP="000E4B8F">
      <w:pPr>
        <w:ind w:left="-426"/>
        <w:jc w:val="both"/>
      </w:pPr>
      <w:r w:rsidRPr="00E82647">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14:paraId="4A2D2072" w14:textId="77777777" w:rsidR="000076E4" w:rsidRPr="00E82647" w:rsidRDefault="000076E4" w:rsidP="000E4B8F">
      <w:pPr>
        <w:ind w:left="-426"/>
        <w:jc w:val="both"/>
      </w:pPr>
    </w:p>
    <w:p w14:paraId="4042A0F0" w14:textId="77777777" w:rsidR="000076E4" w:rsidRDefault="000076E4" w:rsidP="000E4B8F">
      <w:pPr>
        <w:ind w:left="-426"/>
        <w:jc w:val="both"/>
      </w:pPr>
      <w:r w:rsidRPr="00E82647">
        <w:t>The department provides foreign, trade and development policy advice to the Australian Government. DFAT also works with other Australian government agencies to drive coordination of Australia’s pursuit of global, regional and bilateral interests.</w:t>
      </w:r>
    </w:p>
    <w:p w14:paraId="369DFA0C" w14:textId="77777777" w:rsidR="000076E4" w:rsidRPr="00E82647" w:rsidRDefault="000076E4" w:rsidP="000E4B8F">
      <w:pPr>
        <w:ind w:left="-426"/>
        <w:jc w:val="both"/>
      </w:pPr>
    </w:p>
    <w:p w14:paraId="658E6697" w14:textId="77777777" w:rsidR="000076E4" w:rsidRPr="00E82647" w:rsidRDefault="000076E4" w:rsidP="000E4B8F">
      <w:pPr>
        <w:ind w:left="-426"/>
        <w:jc w:val="both"/>
        <w:rPr>
          <w:b/>
        </w:rPr>
      </w:pPr>
      <w:r w:rsidRPr="00E82647">
        <w:rPr>
          <w:b/>
        </w:rPr>
        <w:t>About the Position</w:t>
      </w:r>
    </w:p>
    <w:p w14:paraId="23028C98" w14:textId="0C859523" w:rsidR="000076E4" w:rsidRDefault="00C20C58" w:rsidP="000E4B8F">
      <w:pPr>
        <w:ind w:left="-426"/>
        <w:jc w:val="both"/>
      </w:pPr>
      <w:r>
        <w:t>Under direction</w:t>
      </w:r>
      <w:r w:rsidR="000E4B8F">
        <w:t>,</w:t>
      </w:r>
      <w:r>
        <w:t xml:space="preserve"> the </w:t>
      </w:r>
      <w:r w:rsidR="000E4B8F">
        <w:t xml:space="preserve">Consular and Passport Officer </w:t>
      </w:r>
      <w:r>
        <w:t>provide</w:t>
      </w:r>
      <w:r w:rsidR="000E4B8F">
        <w:t>s</w:t>
      </w:r>
      <w:r>
        <w:t xml:space="preserve"> high quality consular and passport services to the Australian public and other citizens covered by relevant bilateral agreements. </w:t>
      </w:r>
      <w:r w:rsidR="000076E4" w:rsidRPr="00E82647">
        <w:t xml:space="preserve"> </w:t>
      </w:r>
      <w:r>
        <w:t xml:space="preserve">They will also perform financial and administrative duties as directed. </w:t>
      </w:r>
      <w:r w:rsidR="000076E4" w:rsidRPr="00E82647">
        <w:t xml:space="preserve">The position reports to the </w:t>
      </w:r>
      <w:r>
        <w:t>Senior Administration Officer and C</w:t>
      </w:r>
      <w:bookmarkStart w:id="0" w:name="_GoBack"/>
      <w:bookmarkEnd w:id="0"/>
      <w:r>
        <w:t>onsul</w:t>
      </w:r>
      <w:r w:rsidR="000E4B8F">
        <w:t>.</w:t>
      </w:r>
    </w:p>
    <w:p w14:paraId="33D85F9D" w14:textId="77777777" w:rsidR="00C20C58" w:rsidRPr="00E82647" w:rsidRDefault="00C20C58" w:rsidP="000E4B8F">
      <w:pPr>
        <w:ind w:left="-426"/>
        <w:jc w:val="both"/>
      </w:pPr>
    </w:p>
    <w:p w14:paraId="0ED8CCF3" w14:textId="77777777" w:rsidR="000E4B8F" w:rsidRPr="000E4B8F" w:rsidRDefault="000076E4" w:rsidP="000E4B8F">
      <w:pPr>
        <w:ind w:left="-426"/>
        <w:jc w:val="both"/>
        <w:rPr>
          <w:b/>
        </w:rPr>
      </w:pPr>
      <w:r w:rsidRPr="00EC7F56">
        <w:rPr>
          <w:b/>
        </w:rPr>
        <w:t>The key responsibilities of the position include, but are not limited to:</w:t>
      </w:r>
    </w:p>
    <w:p w14:paraId="2E3B419F" w14:textId="7BB72758" w:rsidR="00EC7F56" w:rsidRPr="00EC7F56" w:rsidRDefault="000C15B4" w:rsidP="000E4B8F">
      <w:pPr>
        <w:pStyle w:val="ListParagraph"/>
        <w:numPr>
          <w:ilvl w:val="0"/>
          <w:numId w:val="22"/>
        </w:numPr>
        <w:ind w:left="0" w:hanging="426"/>
        <w:jc w:val="both"/>
      </w:pPr>
      <w:r w:rsidRPr="00EC7F56">
        <w:t xml:space="preserve">Provide a range of passport services, including processing passport applications and conducting client interviews </w:t>
      </w:r>
      <w:r w:rsidR="000E4B8F">
        <w:t>with</w:t>
      </w:r>
      <w:r w:rsidR="000E4B8F" w:rsidRPr="00EC7F56">
        <w:t xml:space="preserve"> </w:t>
      </w:r>
      <w:r w:rsidRPr="00EC7F56">
        <w:t>Australian citizens in accordance w</w:t>
      </w:r>
      <w:r w:rsidR="00686BF9">
        <w:t>ith the Australian Passport Act</w:t>
      </w:r>
    </w:p>
    <w:p w14:paraId="32514535" w14:textId="77777777" w:rsidR="000E4B8F" w:rsidRDefault="000E4B8F" w:rsidP="000E4B8F">
      <w:pPr>
        <w:pStyle w:val="ListParagraph"/>
        <w:numPr>
          <w:ilvl w:val="0"/>
          <w:numId w:val="22"/>
        </w:numPr>
        <w:ind w:left="0" w:hanging="426"/>
        <w:jc w:val="both"/>
      </w:pPr>
      <w:r w:rsidRPr="00EC7F56">
        <w:t>Provide consular assistance to Australian Citizens including the management, monitoring and reporting of consular cases in accordance with the Consular Operations and Policy Handbook</w:t>
      </w:r>
      <w:r>
        <w:t>, certify documents and execute notarial acts within Commonwealth guidelines</w:t>
      </w:r>
    </w:p>
    <w:p w14:paraId="72D8D0ED" w14:textId="77777777" w:rsidR="000A7243" w:rsidRPr="00EC7F56" w:rsidRDefault="000A7243" w:rsidP="002B71EB">
      <w:pPr>
        <w:pStyle w:val="ListParagraph"/>
        <w:numPr>
          <w:ilvl w:val="0"/>
          <w:numId w:val="22"/>
        </w:numPr>
        <w:ind w:left="0" w:hanging="426"/>
        <w:jc w:val="both"/>
      </w:pPr>
      <w:r>
        <w:t>Assist the Consul in the preparation of the Crisis Action Plan</w:t>
      </w:r>
    </w:p>
    <w:p w14:paraId="1B837216" w14:textId="6AFF5367" w:rsidR="000076E4" w:rsidRDefault="000076E4" w:rsidP="000E4B8F">
      <w:pPr>
        <w:pStyle w:val="ListParagraph"/>
        <w:numPr>
          <w:ilvl w:val="0"/>
          <w:numId w:val="22"/>
        </w:numPr>
        <w:ind w:left="0" w:hanging="426"/>
        <w:jc w:val="both"/>
      </w:pPr>
      <w:r w:rsidRPr="00EC7F56">
        <w:t>Maintain stock levels of all passport related materials including application forms, travel documents and laminates</w:t>
      </w:r>
      <w:r w:rsidR="000E4B8F">
        <w:t>,</w:t>
      </w:r>
      <w:r w:rsidR="00DB7ABB" w:rsidRPr="00EC7F56">
        <w:t xml:space="preserve"> and organise the destruction of</w:t>
      </w:r>
      <w:r w:rsidR="00686BF9">
        <w:t xml:space="preserve"> processed dossiers</w:t>
      </w:r>
    </w:p>
    <w:p w14:paraId="1CBC79BB" w14:textId="641D45E1" w:rsidR="000C15B4" w:rsidRDefault="000C15B4" w:rsidP="000E4B8F">
      <w:pPr>
        <w:pStyle w:val="ListParagraph"/>
        <w:numPr>
          <w:ilvl w:val="0"/>
          <w:numId w:val="22"/>
        </w:numPr>
        <w:ind w:left="0" w:hanging="426"/>
        <w:jc w:val="both"/>
      </w:pPr>
      <w:r w:rsidRPr="00EC7F56">
        <w:t xml:space="preserve">Establish and maintain </w:t>
      </w:r>
      <w:r w:rsidR="00DB7ABB" w:rsidRPr="00EC7F56">
        <w:t>good working relations</w:t>
      </w:r>
      <w:r w:rsidR="000A7243">
        <w:t xml:space="preserve"> with a range of stakeholders including </w:t>
      </w:r>
      <w:r w:rsidRPr="00EC7F56">
        <w:t>local</w:t>
      </w:r>
      <w:r w:rsidR="00DB7ABB" w:rsidRPr="00EC7F56">
        <w:t xml:space="preserve"> authorities, hospitals</w:t>
      </w:r>
      <w:r w:rsidR="000A7243">
        <w:t xml:space="preserve"> and</w:t>
      </w:r>
      <w:r w:rsidR="00DB7ABB" w:rsidRPr="00EC7F56">
        <w:t xml:space="preserve"> social services</w:t>
      </w:r>
      <w:r w:rsidR="000A7243">
        <w:t>, liaise with Canberra</w:t>
      </w:r>
      <w:r w:rsidR="00DB7ABB" w:rsidRPr="00EC7F56">
        <w:t xml:space="preserve"> and</w:t>
      </w:r>
      <w:r w:rsidRPr="00EC7F56">
        <w:t xml:space="preserve"> ensure post’s network of contacts are current</w:t>
      </w:r>
    </w:p>
    <w:p w14:paraId="22706EFD" w14:textId="77777777" w:rsidR="00C87287" w:rsidRDefault="00C87287" w:rsidP="000E4B8F">
      <w:pPr>
        <w:pStyle w:val="ListParagraph"/>
        <w:numPr>
          <w:ilvl w:val="0"/>
          <w:numId w:val="22"/>
        </w:numPr>
        <w:ind w:left="0" w:hanging="426"/>
        <w:jc w:val="both"/>
      </w:pPr>
      <w:r w:rsidRPr="00EC7F56">
        <w:t>Operate consular and passports related databases, and maintain records and filing systems</w:t>
      </w:r>
    </w:p>
    <w:p w14:paraId="4E5EB614" w14:textId="13C1F384" w:rsidR="00C87287" w:rsidRDefault="00C87287" w:rsidP="000E4B8F">
      <w:pPr>
        <w:pStyle w:val="ListParagraph"/>
        <w:numPr>
          <w:ilvl w:val="0"/>
          <w:numId w:val="22"/>
        </w:numPr>
        <w:ind w:left="0" w:hanging="426"/>
        <w:jc w:val="both"/>
      </w:pPr>
      <w:r w:rsidRPr="00EC7F56">
        <w:t xml:space="preserve">Act as </w:t>
      </w:r>
      <w:r w:rsidR="00973405">
        <w:t>C</w:t>
      </w:r>
      <w:r>
        <w:t xml:space="preserve">ashier in accordance with </w:t>
      </w:r>
      <w:r w:rsidR="00973405">
        <w:t xml:space="preserve">the </w:t>
      </w:r>
      <w:r>
        <w:t>DFAT Financial Management Manual</w:t>
      </w:r>
    </w:p>
    <w:p w14:paraId="227BF2C3" w14:textId="77777777" w:rsidR="00C87287" w:rsidRPr="00EC7F56" w:rsidRDefault="00C87287" w:rsidP="000E4B8F">
      <w:pPr>
        <w:pStyle w:val="ListParagraph"/>
        <w:numPr>
          <w:ilvl w:val="0"/>
          <w:numId w:val="22"/>
        </w:numPr>
        <w:ind w:left="0" w:hanging="426"/>
        <w:jc w:val="both"/>
      </w:pPr>
      <w:r>
        <w:t>Act as back-up Accountant</w:t>
      </w:r>
    </w:p>
    <w:p w14:paraId="56C9826A" w14:textId="77777777" w:rsidR="00C87287" w:rsidRPr="00EC7F56" w:rsidRDefault="00C87287" w:rsidP="000E4B8F">
      <w:pPr>
        <w:pStyle w:val="ListParagraph"/>
        <w:numPr>
          <w:ilvl w:val="0"/>
          <w:numId w:val="22"/>
        </w:numPr>
        <w:ind w:left="0" w:hanging="426"/>
        <w:jc w:val="both"/>
      </w:pPr>
      <w:r w:rsidRPr="00EC7F56">
        <w:t xml:space="preserve">Act as an electoral officer </w:t>
      </w:r>
      <w:r>
        <w:t>for federal and state elections</w:t>
      </w:r>
    </w:p>
    <w:p w14:paraId="0B9CFB5F" w14:textId="650D19CF" w:rsidR="000076E4" w:rsidRPr="00EC7F56" w:rsidRDefault="000076E4" w:rsidP="000E4B8F">
      <w:pPr>
        <w:pStyle w:val="ListParagraph"/>
        <w:numPr>
          <w:ilvl w:val="0"/>
          <w:numId w:val="22"/>
        </w:numPr>
        <w:ind w:left="0" w:hanging="426"/>
        <w:jc w:val="both"/>
      </w:pPr>
      <w:r w:rsidRPr="00EC7F56">
        <w:t>Operate the reception including</w:t>
      </w:r>
      <w:r w:rsidR="00686BF9">
        <w:t>,</w:t>
      </w:r>
      <w:r w:rsidR="000C15B4" w:rsidRPr="00EC7F56">
        <w:t xml:space="preserve"> answering </w:t>
      </w:r>
      <w:r w:rsidRPr="00EC7F56">
        <w:t xml:space="preserve">incoming </w:t>
      </w:r>
      <w:r w:rsidR="00973405">
        <w:t>calls, escorting visitors</w:t>
      </w:r>
      <w:r w:rsidR="000E4B8F">
        <w:t xml:space="preserve">, and responding to </w:t>
      </w:r>
      <w:r w:rsidR="00DF7B02">
        <w:t>email</w:t>
      </w:r>
      <w:r w:rsidRPr="00EC7F56">
        <w:t xml:space="preserve"> enquiries</w:t>
      </w:r>
      <w:r w:rsidR="000C15B4" w:rsidRPr="00EC7F56">
        <w:t xml:space="preserve"> and </w:t>
      </w:r>
      <w:r w:rsidRPr="00EC7F56">
        <w:t xml:space="preserve">in person </w:t>
      </w:r>
      <w:r w:rsidR="00686BF9">
        <w:t>requests</w:t>
      </w:r>
    </w:p>
    <w:p w14:paraId="3BC6646E" w14:textId="77777777" w:rsidR="000076E4" w:rsidRPr="00EC7F56" w:rsidRDefault="000076E4" w:rsidP="002B71EB">
      <w:pPr>
        <w:jc w:val="both"/>
      </w:pPr>
    </w:p>
    <w:p w14:paraId="450790EC" w14:textId="77777777" w:rsidR="000076E4" w:rsidRPr="00EC7F56" w:rsidRDefault="000076E4" w:rsidP="000E4B8F">
      <w:pPr>
        <w:ind w:left="-426"/>
        <w:jc w:val="both"/>
        <w:rPr>
          <w:b/>
        </w:rPr>
      </w:pPr>
      <w:r w:rsidRPr="00EC7F56">
        <w:rPr>
          <w:b/>
        </w:rPr>
        <w:t>Qualifications/Experience</w:t>
      </w:r>
    </w:p>
    <w:p w14:paraId="4E4F9A15" w14:textId="77777777" w:rsidR="000076E4" w:rsidRPr="00EC7F56" w:rsidRDefault="000076E4" w:rsidP="00973405">
      <w:pPr>
        <w:pStyle w:val="ListParagraph"/>
        <w:numPr>
          <w:ilvl w:val="0"/>
          <w:numId w:val="22"/>
        </w:numPr>
        <w:ind w:left="0" w:hanging="426"/>
        <w:jc w:val="both"/>
      </w:pPr>
      <w:r w:rsidRPr="00EC7F56">
        <w:t>Demonstrated experience in customer service</w:t>
      </w:r>
      <w:r w:rsidR="0063667E">
        <w:t xml:space="preserve"> and office administration</w:t>
      </w:r>
    </w:p>
    <w:p w14:paraId="5ED6E421" w14:textId="369403DA" w:rsidR="000076E4" w:rsidRPr="00EC7F56" w:rsidRDefault="000076E4" w:rsidP="00973405">
      <w:pPr>
        <w:pStyle w:val="ListParagraph"/>
        <w:numPr>
          <w:ilvl w:val="0"/>
          <w:numId w:val="22"/>
        </w:numPr>
        <w:ind w:left="0" w:hanging="426"/>
        <w:jc w:val="both"/>
      </w:pPr>
      <w:r w:rsidRPr="00EC7F56">
        <w:lastRenderedPageBreak/>
        <w:t xml:space="preserve">Excellent attention to detail, communication and interpersonal skills </w:t>
      </w:r>
      <w:r w:rsidR="00973405">
        <w:t xml:space="preserve">in </w:t>
      </w:r>
      <w:r w:rsidR="0063667E">
        <w:t>both English and Tongan</w:t>
      </w:r>
    </w:p>
    <w:p w14:paraId="74FAB148" w14:textId="77777777" w:rsidR="000076E4" w:rsidRPr="00EC7F56" w:rsidRDefault="000076E4" w:rsidP="00973405">
      <w:pPr>
        <w:pStyle w:val="ListParagraph"/>
        <w:numPr>
          <w:ilvl w:val="0"/>
          <w:numId w:val="22"/>
        </w:numPr>
        <w:ind w:left="0" w:hanging="426"/>
        <w:jc w:val="both"/>
      </w:pPr>
      <w:r w:rsidRPr="00EC7F56">
        <w:t>Demonstrated ability to work productively as a member of a small team</w:t>
      </w:r>
    </w:p>
    <w:p w14:paraId="50701B8E" w14:textId="77777777" w:rsidR="000076E4" w:rsidRPr="00EC7F56" w:rsidRDefault="000076E4" w:rsidP="00973405">
      <w:pPr>
        <w:pStyle w:val="ListParagraph"/>
        <w:numPr>
          <w:ilvl w:val="0"/>
          <w:numId w:val="22"/>
        </w:numPr>
        <w:ind w:left="0" w:hanging="426"/>
        <w:jc w:val="both"/>
      </w:pPr>
      <w:r w:rsidRPr="00EC7F56">
        <w:t>Ability to prioritise workloads, maintain confidentiality and work effectively under pressure</w:t>
      </w:r>
    </w:p>
    <w:p w14:paraId="77DDEEEC" w14:textId="25A13684" w:rsidR="000A7243" w:rsidRDefault="000076E4" w:rsidP="00973405">
      <w:pPr>
        <w:pStyle w:val="ListParagraph"/>
        <w:numPr>
          <w:ilvl w:val="0"/>
          <w:numId w:val="22"/>
        </w:numPr>
        <w:ind w:left="0" w:hanging="426"/>
        <w:jc w:val="both"/>
      </w:pPr>
      <w:r w:rsidRPr="00EC7F56">
        <w:t xml:space="preserve">Ability to interpret and apply policy and legislation, </w:t>
      </w:r>
      <w:r w:rsidR="00686BF9">
        <w:t>operating under the Privacy Act</w:t>
      </w:r>
    </w:p>
    <w:p w14:paraId="1823D9DC" w14:textId="3C9B1C80" w:rsidR="000076E4" w:rsidRPr="00EC7F56" w:rsidRDefault="00973405" w:rsidP="00973405">
      <w:pPr>
        <w:pStyle w:val="ListParagraph"/>
        <w:numPr>
          <w:ilvl w:val="0"/>
          <w:numId w:val="22"/>
        </w:numPr>
        <w:ind w:left="0" w:hanging="426"/>
        <w:jc w:val="both"/>
      </w:pPr>
      <w:r>
        <w:t>High level computer skills, including</w:t>
      </w:r>
      <w:r w:rsidR="000A7243">
        <w:t xml:space="preserve"> proficiency in Microsoft Office</w:t>
      </w:r>
      <w:r>
        <w:t>,</w:t>
      </w:r>
      <w:r w:rsidR="000A7243">
        <w:t xml:space="preserve"> and experience using databases</w:t>
      </w:r>
    </w:p>
    <w:p w14:paraId="326985CB" w14:textId="77777777" w:rsidR="00913F38" w:rsidRPr="00EC7F56" w:rsidRDefault="00913F38" w:rsidP="000E4B8F">
      <w:pPr>
        <w:ind w:left="-426"/>
        <w:jc w:val="both"/>
      </w:pPr>
    </w:p>
    <w:sectPr w:rsidR="00913F38" w:rsidRPr="00EC7F56" w:rsidSect="002B71EB">
      <w:headerReference w:type="first" r:id="rId7"/>
      <w:pgSz w:w="11906" w:h="16838"/>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DE0F" w14:textId="77777777" w:rsidR="00906B44" w:rsidRDefault="00906B44" w:rsidP="00906B44">
      <w:r>
        <w:separator/>
      </w:r>
    </w:p>
  </w:endnote>
  <w:endnote w:type="continuationSeparator" w:id="0">
    <w:p w14:paraId="5C6017E6" w14:textId="77777777" w:rsidR="00906B44" w:rsidRDefault="00906B44" w:rsidP="0090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2D38F" w14:textId="77777777" w:rsidR="00906B44" w:rsidRDefault="00906B44" w:rsidP="00906B44">
      <w:r>
        <w:separator/>
      </w:r>
    </w:p>
  </w:footnote>
  <w:footnote w:type="continuationSeparator" w:id="0">
    <w:p w14:paraId="296047A0" w14:textId="77777777" w:rsidR="00906B44" w:rsidRDefault="00906B44" w:rsidP="0090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AC96" w14:textId="77777777" w:rsidR="00A424C1" w:rsidRDefault="00A424C1" w:rsidP="00A424C1">
    <w:pPr>
      <w:pStyle w:val="Header"/>
      <w:jc w:val="center"/>
      <w:rPr>
        <w:b/>
        <w:sz w:val="28"/>
        <w:szCs w:val="28"/>
      </w:rPr>
    </w:pPr>
    <w:r>
      <w:rPr>
        <w:b/>
        <w:sz w:val="28"/>
        <w:szCs w:val="28"/>
      </w:rPr>
      <w:t>Consular and Passport Officer</w:t>
    </w:r>
    <w:r w:rsidRPr="00B8420D">
      <w:rPr>
        <w:b/>
        <w:sz w:val="28"/>
        <w:szCs w:val="28"/>
      </w:rPr>
      <w:t xml:space="preserve"> –</w:t>
    </w:r>
    <w:r>
      <w:rPr>
        <w:b/>
        <w:sz w:val="28"/>
        <w:szCs w:val="28"/>
      </w:rPr>
      <w:t xml:space="preserve"> Nuku’alofa – November 2018 </w:t>
    </w:r>
  </w:p>
  <w:p w14:paraId="36786307" w14:textId="77777777" w:rsidR="00A424C1" w:rsidRDefault="00A4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EE"/>
    <w:multiLevelType w:val="hybridMultilevel"/>
    <w:tmpl w:val="7CB81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69747C"/>
    <w:multiLevelType w:val="hybridMultilevel"/>
    <w:tmpl w:val="11344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E2D3D"/>
    <w:multiLevelType w:val="hybridMultilevel"/>
    <w:tmpl w:val="6B30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22F07"/>
    <w:multiLevelType w:val="hybridMultilevel"/>
    <w:tmpl w:val="BF5E2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128AD"/>
    <w:multiLevelType w:val="hybridMultilevel"/>
    <w:tmpl w:val="2BA48ED0"/>
    <w:lvl w:ilvl="0" w:tplc="DC52B0BA">
      <w:start w:val="1"/>
      <w:numFmt w:val="decimal"/>
      <w:lvlText w:val="%1."/>
      <w:lvlJc w:val="left"/>
      <w:pPr>
        <w:tabs>
          <w:tab w:val="num" w:pos="360"/>
        </w:tabs>
        <w:ind w:left="360" w:hanging="360"/>
      </w:pPr>
      <w:rPr>
        <w:rFonts w:hint="default"/>
      </w:rPr>
    </w:lvl>
    <w:lvl w:ilvl="1" w:tplc="E1227878">
      <w:start w:val="1"/>
      <w:numFmt w:val="decimal"/>
      <w:lvlText w:val="%2."/>
      <w:lvlJc w:val="left"/>
      <w:pPr>
        <w:tabs>
          <w:tab w:val="num" w:pos="960"/>
        </w:tabs>
        <w:ind w:left="960" w:hanging="360"/>
      </w:pPr>
      <w:rPr>
        <w:rFonts w:ascii="Times New Roman" w:eastAsia="Times New Roman" w:hAnsi="Times New Roman" w:cs="Times New Roman"/>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6802B6"/>
    <w:multiLevelType w:val="hybridMultilevel"/>
    <w:tmpl w:val="7BB0B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65C6C"/>
    <w:multiLevelType w:val="hybridMultilevel"/>
    <w:tmpl w:val="ED14BC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26199"/>
    <w:multiLevelType w:val="hybridMultilevel"/>
    <w:tmpl w:val="DDD8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210E0"/>
    <w:multiLevelType w:val="hybridMultilevel"/>
    <w:tmpl w:val="1D3045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1C6496"/>
    <w:multiLevelType w:val="hybridMultilevel"/>
    <w:tmpl w:val="401CD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64FAE"/>
    <w:multiLevelType w:val="hybridMultilevel"/>
    <w:tmpl w:val="0AD4B8B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49297633"/>
    <w:multiLevelType w:val="hybridMultilevel"/>
    <w:tmpl w:val="A0B25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122A2"/>
    <w:multiLevelType w:val="hybridMultilevel"/>
    <w:tmpl w:val="A08C9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217E7C"/>
    <w:multiLevelType w:val="hybridMultilevel"/>
    <w:tmpl w:val="5B4C0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C03CD"/>
    <w:multiLevelType w:val="hybridMultilevel"/>
    <w:tmpl w:val="D94002C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B232993"/>
    <w:multiLevelType w:val="hybridMultilevel"/>
    <w:tmpl w:val="463E1E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0F0CE6"/>
    <w:multiLevelType w:val="hybridMultilevel"/>
    <w:tmpl w:val="21BE00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835DE1"/>
    <w:multiLevelType w:val="singleLevel"/>
    <w:tmpl w:val="17B01B5E"/>
    <w:lvl w:ilvl="0">
      <w:start w:val="1"/>
      <w:numFmt w:val="decimal"/>
      <w:lvlText w:val="%1."/>
      <w:lvlJc w:val="left"/>
      <w:pPr>
        <w:tabs>
          <w:tab w:val="num" w:pos="360"/>
        </w:tabs>
        <w:ind w:left="360" w:hanging="360"/>
      </w:pPr>
      <w:rPr>
        <w:b w:val="0"/>
      </w:rPr>
    </w:lvl>
  </w:abstractNum>
  <w:abstractNum w:abstractNumId="18" w15:restartNumberingAfterBreak="0">
    <w:nsid w:val="6453226E"/>
    <w:multiLevelType w:val="hybridMultilevel"/>
    <w:tmpl w:val="32FE99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846BA"/>
    <w:multiLevelType w:val="hybridMultilevel"/>
    <w:tmpl w:val="39D03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B6173F"/>
    <w:multiLevelType w:val="hybridMultilevel"/>
    <w:tmpl w:val="FD927AC8"/>
    <w:lvl w:ilvl="0" w:tplc="0C090001">
      <w:start w:val="1"/>
      <w:numFmt w:val="bullet"/>
      <w:lvlText w:val=""/>
      <w:lvlJc w:val="left"/>
      <w:pPr>
        <w:ind w:left="-66" w:hanging="360"/>
      </w:pPr>
      <w:rPr>
        <w:rFonts w:ascii="Symbol" w:hAnsi="Symbol" w:hint="default"/>
      </w:rPr>
    </w:lvl>
    <w:lvl w:ilvl="1" w:tplc="0C090003">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1" w15:restartNumberingAfterBreak="0">
    <w:nsid w:val="780C31FE"/>
    <w:multiLevelType w:val="hybridMultilevel"/>
    <w:tmpl w:val="08620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17"/>
    <w:lvlOverride w:ilvl="0">
      <w:startOverride w:val="1"/>
    </w:lvlOverride>
  </w:num>
  <w:num w:numId="5">
    <w:abstractNumId w:val="3"/>
  </w:num>
  <w:num w:numId="6">
    <w:abstractNumId w:val="8"/>
  </w:num>
  <w:num w:numId="7">
    <w:abstractNumId w:val="14"/>
  </w:num>
  <w:num w:numId="8">
    <w:abstractNumId w:val="5"/>
  </w:num>
  <w:num w:numId="9">
    <w:abstractNumId w:val="7"/>
  </w:num>
  <w:num w:numId="10">
    <w:abstractNumId w:val="18"/>
  </w:num>
  <w:num w:numId="11">
    <w:abstractNumId w:val="20"/>
  </w:num>
  <w:num w:numId="12">
    <w:abstractNumId w:val="9"/>
  </w:num>
  <w:num w:numId="13">
    <w:abstractNumId w:val="1"/>
  </w:num>
  <w:num w:numId="14">
    <w:abstractNumId w:val="11"/>
  </w:num>
  <w:num w:numId="15">
    <w:abstractNumId w:val="0"/>
  </w:num>
  <w:num w:numId="16">
    <w:abstractNumId w:val="2"/>
  </w:num>
  <w:num w:numId="17">
    <w:abstractNumId w:val="13"/>
  </w:num>
  <w:num w:numId="18">
    <w:abstractNumId w:val="10"/>
  </w:num>
  <w:num w:numId="19">
    <w:abstractNumId w:val="6"/>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E4"/>
    <w:rsid w:val="000076E4"/>
    <w:rsid w:val="0006767D"/>
    <w:rsid w:val="000A7243"/>
    <w:rsid w:val="000C15B4"/>
    <w:rsid w:val="000E4B8F"/>
    <w:rsid w:val="000E7AD0"/>
    <w:rsid w:val="00143A3D"/>
    <w:rsid w:val="002B71EB"/>
    <w:rsid w:val="003216AE"/>
    <w:rsid w:val="003414F3"/>
    <w:rsid w:val="00344A74"/>
    <w:rsid w:val="004213DA"/>
    <w:rsid w:val="004F121D"/>
    <w:rsid w:val="00536998"/>
    <w:rsid w:val="0056211B"/>
    <w:rsid w:val="005C3D38"/>
    <w:rsid w:val="00614E2E"/>
    <w:rsid w:val="0063667E"/>
    <w:rsid w:val="00686BF9"/>
    <w:rsid w:val="006B37DA"/>
    <w:rsid w:val="007F5ADA"/>
    <w:rsid w:val="00824BFB"/>
    <w:rsid w:val="00867168"/>
    <w:rsid w:val="00906B44"/>
    <w:rsid w:val="00911D03"/>
    <w:rsid w:val="00913F38"/>
    <w:rsid w:val="00952ED4"/>
    <w:rsid w:val="00973405"/>
    <w:rsid w:val="00983E53"/>
    <w:rsid w:val="009E180F"/>
    <w:rsid w:val="00A14383"/>
    <w:rsid w:val="00A424C1"/>
    <w:rsid w:val="00A63BFB"/>
    <w:rsid w:val="00A97EE1"/>
    <w:rsid w:val="00B62778"/>
    <w:rsid w:val="00C17DEB"/>
    <w:rsid w:val="00C20C58"/>
    <w:rsid w:val="00C2785D"/>
    <w:rsid w:val="00C5592D"/>
    <w:rsid w:val="00C63A5F"/>
    <w:rsid w:val="00C87287"/>
    <w:rsid w:val="00D03DA8"/>
    <w:rsid w:val="00D31CC4"/>
    <w:rsid w:val="00D3627B"/>
    <w:rsid w:val="00D47FE1"/>
    <w:rsid w:val="00D64185"/>
    <w:rsid w:val="00D95725"/>
    <w:rsid w:val="00DB7ABB"/>
    <w:rsid w:val="00DF4D86"/>
    <w:rsid w:val="00DF7B02"/>
    <w:rsid w:val="00EC7B79"/>
    <w:rsid w:val="00EC7F56"/>
    <w:rsid w:val="00F218C0"/>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37802"/>
  <w15:docId w15:val="{F8736AB0-D92D-4B91-9FCB-BFAF910A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E4"/>
    <w:rPr>
      <w:sz w:val="24"/>
      <w:szCs w:val="24"/>
    </w:rPr>
  </w:style>
  <w:style w:type="paragraph" w:styleId="Heading2">
    <w:name w:val="heading 2"/>
    <w:basedOn w:val="Normal"/>
    <w:next w:val="Normal"/>
    <w:link w:val="Heading2Char"/>
    <w:qFormat/>
    <w:rsid w:val="000076E4"/>
    <w:pPr>
      <w:keepNext/>
      <w:spacing w:before="240" w:after="60"/>
      <w:outlineLvl w:val="1"/>
    </w:pPr>
    <w:rPr>
      <w:rFonts w:ascii="Arial"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76E4"/>
    <w:rPr>
      <w:rFonts w:ascii="Arial" w:hAnsi="Arial"/>
      <w:b/>
      <w:bCs/>
      <w:i/>
      <w:iCs/>
      <w:sz w:val="28"/>
      <w:szCs w:val="28"/>
      <w:lang w:val="x-none"/>
    </w:rPr>
  </w:style>
  <w:style w:type="paragraph" w:styleId="ListParagraph">
    <w:name w:val="List Paragraph"/>
    <w:basedOn w:val="Normal"/>
    <w:link w:val="ListParagraphChar"/>
    <w:uiPriority w:val="34"/>
    <w:qFormat/>
    <w:rsid w:val="000076E4"/>
    <w:pPr>
      <w:ind w:left="720"/>
      <w:contextualSpacing/>
    </w:pPr>
  </w:style>
  <w:style w:type="paragraph" w:styleId="BalloonText">
    <w:name w:val="Balloon Text"/>
    <w:basedOn w:val="Normal"/>
    <w:link w:val="BalloonTextChar"/>
    <w:semiHidden/>
    <w:unhideWhenUsed/>
    <w:rsid w:val="000C15B4"/>
    <w:rPr>
      <w:rFonts w:ascii="Segoe UI" w:hAnsi="Segoe UI" w:cs="Segoe UI"/>
      <w:sz w:val="18"/>
      <w:szCs w:val="18"/>
    </w:rPr>
  </w:style>
  <w:style w:type="character" w:customStyle="1" w:styleId="BalloonTextChar">
    <w:name w:val="Balloon Text Char"/>
    <w:basedOn w:val="DefaultParagraphFont"/>
    <w:link w:val="BalloonText"/>
    <w:semiHidden/>
    <w:rsid w:val="000C15B4"/>
    <w:rPr>
      <w:rFonts w:ascii="Segoe UI" w:hAnsi="Segoe UI" w:cs="Segoe UI"/>
      <w:sz w:val="18"/>
      <w:szCs w:val="18"/>
    </w:rPr>
  </w:style>
  <w:style w:type="character" w:customStyle="1" w:styleId="ListParagraphChar">
    <w:name w:val="List Paragraph Char"/>
    <w:basedOn w:val="DefaultParagraphFont"/>
    <w:link w:val="ListParagraph"/>
    <w:uiPriority w:val="34"/>
    <w:rsid w:val="000C15B4"/>
    <w:rPr>
      <w:sz w:val="24"/>
      <w:szCs w:val="24"/>
    </w:rPr>
  </w:style>
  <w:style w:type="paragraph" w:styleId="Header">
    <w:name w:val="header"/>
    <w:basedOn w:val="Normal"/>
    <w:link w:val="HeaderChar"/>
    <w:uiPriority w:val="99"/>
    <w:unhideWhenUsed/>
    <w:rsid w:val="00906B44"/>
    <w:pPr>
      <w:tabs>
        <w:tab w:val="center" w:pos="4513"/>
        <w:tab w:val="right" w:pos="9026"/>
      </w:tabs>
    </w:pPr>
  </w:style>
  <w:style w:type="character" w:customStyle="1" w:styleId="HeaderChar">
    <w:name w:val="Header Char"/>
    <w:basedOn w:val="DefaultParagraphFont"/>
    <w:link w:val="Header"/>
    <w:uiPriority w:val="99"/>
    <w:rsid w:val="00906B44"/>
    <w:rPr>
      <w:sz w:val="24"/>
      <w:szCs w:val="24"/>
    </w:rPr>
  </w:style>
  <w:style w:type="paragraph" w:styleId="Footer">
    <w:name w:val="footer"/>
    <w:basedOn w:val="Normal"/>
    <w:link w:val="FooterChar"/>
    <w:unhideWhenUsed/>
    <w:rsid w:val="00906B44"/>
    <w:pPr>
      <w:tabs>
        <w:tab w:val="center" w:pos="4513"/>
        <w:tab w:val="right" w:pos="9026"/>
      </w:tabs>
    </w:pPr>
  </w:style>
  <w:style w:type="character" w:customStyle="1" w:styleId="FooterChar">
    <w:name w:val="Footer Char"/>
    <w:basedOn w:val="DefaultParagraphFont"/>
    <w:link w:val="Footer"/>
    <w:rsid w:val="00906B44"/>
    <w:rPr>
      <w:sz w:val="24"/>
      <w:szCs w:val="24"/>
    </w:rPr>
  </w:style>
  <w:style w:type="character" w:styleId="CommentReference">
    <w:name w:val="annotation reference"/>
    <w:basedOn w:val="DefaultParagraphFont"/>
    <w:semiHidden/>
    <w:unhideWhenUsed/>
    <w:rsid w:val="000E4B8F"/>
    <w:rPr>
      <w:sz w:val="16"/>
      <w:szCs w:val="16"/>
    </w:rPr>
  </w:style>
  <w:style w:type="paragraph" w:styleId="CommentText">
    <w:name w:val="annotation text"/>
    <w:basedOn w:val="Normal"/>
    <w:link w:val="CommentTextChar"/>
    <w:semiHidden/>
    <w:unhideWhenUsed/>
    <w:rsid w:val="000E4B8F"/>
    <w:rPr>
      <w:sz w:val="20"/>
      <w:szCs w:val="20"/>
    </w:rPr>
  </w:style>
  <w:style w:type="character" w:customStyle="1" w:styleId="CommentTextChar">
    <w:name w:val="Comment Text Char"/>
    <w:basedOn w:val="DefaultParagraphFont"/>
    <w:link w:val="CommentText"/>
    <w:semiHidden/>
    <w:rsid w:val="000E4B8F"/>
  </w:style>
  <w:style w:type="paragraph" w:styleId="CommentSubject">
    <w:name w:val="annotation subject"/>
    <w:basedOn w:val="CommentText"/>
    <w:next w:val="CommentText"/>
    <w:link w:val="CommentSubjectChar"/>
    <w:semiHidden/>
    <w:unhideWhenUsed/>
    <w:rsid w:val="000E4B8F"/>
    <w:rPr>
      <w:b/>
      <w:bCs/>
    </w:rPr>
  </w:style>
  <w:style w:type="character" w:customStyle="1" w:styleId="CommentSubjectChar">
    <w:name w:val="Comment Subject Char"/>
    <w:basedOn w:val="CommentTextChar"/>
    <w:link w:val="CommentSubject"/>
    <w:semiHidden/>
    <w:rsid w:val="000E4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420</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Feifers, Domenique</dc:creator>
  <cp:lastModifiedBy>McDougall, Emma</cp:lastModifiedBy>
  <cp:revision>12</cp:revision>
  <dcterms:created xsi:type="dcterms:W3CDTF">2018-11-15T21:14:00Z</dcterms:created>
  <dcterms:modified xsi:type="dcterms:W3CDTF">2018-11-16T00:16:00Z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7792489a-035a-4227-aa5e-e78f87fe8257</vt:lpwstr>
  </property>
  <property fmtid="{D5CDD505-2E9C-101B-9397-08002B2CF9AE}" pid="3" name="hptrimdataset">
    <vt:lpwstr>NK</vt:lpwstr>
  </property>
  <property fmtid="{D5CDD505-2E9C-101B-9397-08002B2CF9AE}" pid="4" name="hptrimfileref">
    <vt:lpwstr>NK18/209</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